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2BA4" w14:textId="7E6969EF" w:rsidR="00897FE4" w:rsidRPr="0033309F" w:rsidRDefault="0033309F" w:rsidP="00897FE4">
      <w:pPr>
        <w:spacing w:after="118" w:line="256" w:lineRule="auto"/>
        <w:rPr>
          <w:rFonts w:ascii="Calibri" w:eastAsia="Calibri" w:hAnsi="Calibri" w:cs="Calibri"/>
          <w:b/>
          <w:color w:val="000000"/>
          <w:szCs w:val="24"/>
          <w:lang w:eastAsia="pl-PL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>
        <w:rPr>
          <w:rFonts w:ascii="Calibri" w:eastAsia="Calibri" w:hAnsi="Calibri" w:cs="Calibri"/>
          <w:color w:val="000000"/>
          <w:szCs w:val="24"/>
          <w:lang w:eastAsia="pl-PL"/>
        </w:rPr>
        <w:tab/>
      </w:r>
      <w:r w:rsidRPr="0033309F">
        <w:rPr>
          <w:rFonts w:ascii="Calibri" w:eastAsia="Calibri" w:hAnsi="Calibri" w:cs="Calibri"/>
          <w:b/>
          <w:color w:val="000000"/>
          <w:szCs w:val="24"/>
          <w:lang w:eastAsia="pl-PL"/>
        </w:rPr>
        <w:t xml:space="preserve">Załącznik nr 2 </w:t>
      </w:r>
      <w:r w:rsidR="00866C8E">
        <w:rPr>
          <w:rFonts w:ascii="Calibri" w:eastAsia="Calibri" w:hAnsi="Calibri" w:cs="Calibri"/>
          <w:b/>
          <w:color w:val="000000"/>
          <w:szCs w:val="24"/>
          <w:lang w:eastAsia="pl-PL"/>
        </w:rPr>
        <w:t xml:space="preserve">do </w:t>
      </w:r>
      <w:r w:rsidRPr="0033309F">
        <w:rPr>
          <w:rFonts w:ascii="Calibri" w:eastAsia="Calibri" w:hAnsi="Calibri" w:cs="Calibri"/>
          <w:b/>
          <w:color w:val="000000"/>
          <w:szCs w:val="24"/>
          <w:lang w:eastAsia="pl-PL"/>
        </w:rPr>
        <w:t>Ogłoszenia</w:t>
      </w:r>
    </w:p>
    <w:p w14:paraId="4424FCE8" w14:textId="77777777" w:rsidR="00897FE4" w:rsidRPr="00FF4F1D" w:rsidRDefault="00897FE4" w:rsidP="00897FE4">
      <w:pPr>
        <w:spacing w:after="94" w:line="264" w:lineRule="auto"/>
        <w:ind w:left="11" w:right="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Wniosek </w:t>
      </w:r>
    </w:p>
    <w:p w14:paraId="5A073150" w14:textId="77777777" w:rsidR="00897FE4" w:rsidRPr="00FF4F1D" w:rsidRDefault="00897FE4" w:rsidP="00897FE4">
      <w:pPr>
        <w:spacing w:after="440" w:line="264" w:lineRule="auto"/>
        <w:ind w:left="1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o nieodpłatne przekazanie składników rzeczowych majątku ruchomego</w:t>
      </w:r>
      <w:r w:rsidRPr="00FF4F1D">
        <w:rPr>
          <w:rFonts w:ascii="Calibri" w:eastAsia="Calibri" w:hAnsi="Calibri" w:cs="Calibri"/>
          <w:b/>
          <w:color w:val="000000"/>
          <w:sz w:val="28"/>
          <w:szCs w:val="24"/>
          <w:vertAlign w:val="superscript"/>
          <w:lang w:eastAsia="pl-PL"/>
        </w:rPr>
        <w:footnoteReference w:id="1"/>
      </w:r>
    </w:p>
    <w:p w14:paraId="60FBAC84" w14:textId="14A3F8D5" w:rsidR="00897FE4" w:rsidRPr="0075533B" w:rsidRDefault="00897FE4" w:rsidP="0075533B">
      <w:pPr>
        <w:numPr>
          <w:ilvl w:val="0"/>
          <w:numId w:val="1"/>
        </w:numPr>
        <w:spacing w:after="236" w:line="249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Nazwa, siedziba i adres zainteresowanego organu lub jednostki występującej o nieodpłatne przekazanie, e-m</w:t>
      </w:r>
      <w:r w:rsidR="0075533B">
        <w:rPr>
          <w:rFonts w:ascii="Calibri" w:eastAsia="Calibri" w:hAnsi="Calibri" w:cs="Calibri"/>
          <w:color w:val="000000"/>
          <w:szCs w:val="24"/>
          <w:lang w:eastAsia="pl-PL"/>
        </w:rPr>
        <w:t>a</w:t>
      </w:r>
      <w:r w:rsidRPr="0075533B">
        <w:rPr>
          <w:rFonts w:ascii="Calibri" w:eastAsia="Calibri" w:hAnsi="Calibri" w:cs="Calibri"/>
          <w:color w:val="000000"/>
          <w:szCs w:val="24"/>
          <w:lang w:eastAsia="pl-PL"/>
        </w:rPr>
        <w:t>il oraz telefon kontaktowy:</w:t>
      </w:r>
    </w:p>
    <w:p w14:paraId="321637B8" w14:textId="67389B24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39D0EE6E" w14:textId="5C1BC4B8" w:rsidR="00897FE4" w:rsidRPr="00FF4F1D" w:rsidRDefault="00897FE4" w:rsidP="00AD36CE">
      <w:pPr>
        <w:spacing w:after="257" w:line="360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…………………………………………………………………………………………………………………………………………………Wskazanie składnika rzeczowego majątku ruchomego, którego dotyczy wniosek:</w:t>
      </w:r>
    </w:p>
    <w:tbl>
      <w:tblPr>
        <w:tblStyle w:val="TableGrid"/>
        <w:tblW w:w="7237" w:type="dxa"/>
        <w:tblInd w:w="56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3138"/>
        <w:gridCol w:w="3544"/>
      </w:tblGrid>
      <w:tr w:rsidR="00897FE4" w:rsidRPr="00FF4F1D" w14:paraId="20B39684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CEB9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641B" w14:textId="77777777" w:rsidR="00897FE4" w:rsidRPr="00FF4F1D" w:rsidRDefault="00897FE4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Nazwa składnika majątku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0B92" w14:textId="77777777" w:rsidR="00897FE4" w:rsidRPr="00FF4F1D" w:rsidRDefault="00897FE4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Nr inwentarzowy</w:t>
            </w:r>
          </w:p>
        </w:tc>
      </w:tr>
      <w:tr w:rsidR="00897FE4" w:rsidRPr="00FF4F1D" w14:paraId="2EEB803A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FB74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F23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54B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16D9D25B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EA78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650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82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3EAA7DD1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F25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03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620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2880A0EC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8A81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20E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FF5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897FE4" w:rsidRPr="00FF4F1D" w14:paraId="17C52AA7" w14:textId="77777777" w:rsidTr="00897FE4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4C2F" w14:textId="77777777" w:rsidR="00897FE4" w:rsidRPr="00FF4F1D" w:rsidRDefault="00897FE4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87BB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6E9" w14:textId="77777777" w:rsidR="00897FE4" w:rsidRPr="00FF4F1D" w:rsidRDefault="00897FE4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020212A0" w14:textId="77777777" w:rsidR="00897FE4" w:rsidRPr="00FF4F1D" w:rsidRDefault="00897FE4" w:rsidP="00897FE4">
      <w:pPr>
        <w:numPr>
          <w:ilvl w:val="0"/>
          <w:numId w:val="1"/>
        </w:numPr>
        <w:spacing w:after="269" w:line="249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Uzasadnienie potrzeb i sposobu wykorzystania składnika majątku</w:t>
      </w:r>
    </w:p>
    <w:p w14:paraId="24914251" w14:textId="664E0BED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3A9EE20" w14:textId="5B2C82BD" w:rsidR="00897FE4" w:rsidRPr="00FF4F1D" w:rsidRDefault="00897FE4" w:rsidP="00897FE4">
      <w:pPr>
        <w:spacing w:after="111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59212428" w14:textId="55A06393" w:rsidR="00897FE4" w:rsidRPr="00FF4F1D" w:rsidRDefault="00897FE4" w:rsidP="00897FE4">
      <w:pPr>
        <w:spacing w:after="368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6774E6F9" w14:textId="77777777" w:rsidR="00897FE4" w:rsidRPr="00FF4F1D" w:rsidRDefault="00897FE4" w:rsidP="00897FE4">
      <w:pPr>
        <w:numPr>
          <w:ilvl w:val="0"/>
          <w:numId w:val="1"/>
        </w:numPr>
        <w:spacing w:after="238" w:line="256" w:lineRule="auto"/>
        <w:ind w:hanging="348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Forma prowadzonej działalności (zaznaczyć właściwe)</w:t>
      </w:r>
    </w:p>
    <w:p w14:paraId="0ACDD380" w14:textId="77777777" w:rsidR="00897FE4" w:rsidRPr="00FF4F1D" w:rsidRDefault="00897FE4" w:rsidP="00897FE4">
      <w:pPr>
        <w:spacing w:after="8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□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jednostka sektora finansów publicznych</w:t>
      </w:r>
    </w:p>
    <w:p w14:paraId="4F606962" w14:textId="0AC038D0" w:rsidR="00897FE4" w:rsidRPr="00FF4F1D" w:rsidRDefault="00897FE4" w:rsidP="00AD36CE">
      <w:pPr>
        <w:spacing w:after="522" w:line="249" w:lineRule="auto"/>
        <w:ind w:left="715" w:hanging="10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□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państwowa osoba prawna, która nie jest jednostką sektora finansów publicznych</w:t>
      </w:r>
    </w:p>
    <w:p w14:paraId="62838D05" w14:textId="77777777" w:rsidR="00897FE4" w:rsidRPr="00FF4F1D" w:rsidRDefault="00897FE4" w:rsidP="00897FE4">
      <w:pPr>
        <w:spacing w:after="100" w:line="256" w:lineRule="auto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6806EEB0" w14:textId="40B7B40F" w:rsidR="00897FE4" w:rsidRPr="00FF4F1D" w:rsidRDefault="00897FE4" w:rsidP="00897FE4">
      <w:pPr>
        <w:spacing w:after="100" w:line="256" w:lineRule="auto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>Oświadczenie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br/>
        <w:t>Oświadczam, że składnik rzeczowy majątku ruchomego zostanie odebrany w terminie i miejscu wskazanym w protokole zdawczo-odbiorczym. Zobowiązuję się do pokrycia kosztów odbioru składników majątkowych.</w:t>
      </w:r>
    </w:p>
    <w:p w14:paraId="2349E979" w14:textId="1FE64619" w:rsidR="00897FE4" w:rsidRPr="00FF4F1D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</w:p>
    <w:p w14:paraId="1EE9DEBE" w14:textId="018C9F6A" w:rsidR="00410A17" w:rsidRPr="0033309F" w:rsidRDefault="00897FE4" w:rsidP="0033309F">
      <w:pPr>
        <w:spacing w:after="0" w:line="340" w:lineRule="auto"/>
        <w:ind w:right="324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………………………………                                                                                                 …………………………………………… </w:t>
      </w:r>
      <w:r w:rsidRPr="00FF4F1D">
        <w:rPr>
          <w:rFonts w:ascii="Calibri" w:eastAsia="Calibri" w:hAnsi="Calibri" w:cs="Calibri"/>
          <w:color w:val="000000"/>
          <w:szCs w:val="24"/>
          <w:lang w:eastAsia="pl-PL"/>
        </w:rPr>
        <w:t xml:space="preserve">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(miejscowość i data)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ab/>
        <w:t xml:space="preserve">                                                                            (pieczęć i podpis kierownika jednostki)</w:t>
      </w:r>
    </w:p>
    <w:sectPr w:rsidR="00410A17" w:rsidRPr="0033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F2A9" w14:textId="77777777" w:rsidR="0073015C" w:rsidRDefault="0073015C" w:rsidP="00897FE4">
      <w:pPr>
        <w:spacing w:after="0" w:line="240" w:lineRule="auto"/>
      </w:pPr>
      <w:r>
        <w:separator/>
      </w:r>
    </w:p>
  </w:endnote>
  <w:endnote w:type="continuationSeparator" w:id="0">
    <w:p w14:paraId="4D187953" w14:textId="77777777" w:rsidR="0073015C" w:rsidRDefault="0073015C" w:rsidP="008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5625A" w14:textId="77777777" w:rsidR="0073015C" w:rsidRDefault="0073015C" w:rsidP="00897FE4">
      <w:pPr>
        <w:spacing w:after="0" w:line="240" w:lineRule="auto"/>
      </w:pPr>
      <w:r>
        <w:separator/>
      </w:r>
    </w:p>
  </w:footnote>
  <w:footnote w:type="continuationSeparator" w:id="0">
    <w:p w14:paraId="1EF20A1A" w14:textId="77777777" w:rsidR="0073015C" w:rsidRDefault="0073015C" w:rsidP="00897FE4">
      <w:pPr>
        <w:spacing w:after="0" w:line="240" w:lineRule="auto"/>
      </w:pPr>
      <w:r>
        <w:continuationSeparator/>
      </w:r>
    </w:p>
  </w:footnote>
  <w:footnote w:id="1">
    <w:p w14:paraId="29D04267" w14:textId="77777777" w:rsidR="00897FE4" w:rsidRDefault="00897FE4" w:rsidP="00897FE4">
      <w:pPr>
        <w:pStyle w:val="footnotedescription"/>
      </w:pPr>
      <w:r>
        <w:rPr>
          <w:rStyle w:val="footnotemark"/>
        </w:rPr>
        <w:footnoteRef/>
      </w:r>
      <w:r>
        <w:t xml:space="preserve"> Dotyczy podmiotów, o których mowa w rozporządzeniu Rady Ministrów z 21 października 2019 r. </w:t>
      </w:r>
    </w:p>
    <w:p w14:paraId="35903FD0" w14:textId="77777777" w:rsidR="00897FE4" w:rsidRDefault="00897FE4" w:rsidP="00897FE4">
      <w:pPr>
        <w:pStyle w:val="footnotedescription"/>
        <w:spacing w:after="601" w:line="273" w:lineRule="auto"/>
        <w:ind w:right="797"/>
      </w:pPr>
      <w:r>
        <w:t>w sprawie szczegółowego sposobu gospodarowania składnikami rzeczowymi majątku ruchomego Skarbu Państwa (Dz.U. z 2025 r. poz. 228).</w:t>
      </w:r>
    </w:p>
    <w:p w14:paraId="79ECD298" w14:textId="77777777" w:rsidR="00897FE4" w:rsidRDefault="00897FE4" w:rsidP="00897FE4">
      <w:pPr>
        <w:pStyle w:val="footnotedescription"/>
        <w:spacing w:after="0"/>
        <w:ind w:left="1"/>
        <w:jc w:val="center"/>
      </w:pPr>
      <w:r>
        <w:rPr>
          <w:rFonts w:ascii="Calibri" w:eastAsia="Calibri" w:hAnsi="Calibri" w:cs="Calibri"/>
          <w:sz w:val="22"/>
        </w:rPr>
        <w:t>Strona 1 z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E8D"/>
    <w:multiLevelType w:val="hybridMultilevel"/>
    <w:tmpl w:val="27265838"/>
    <w:lvl w:ilvl="0" w:tplc="C7A49BC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18B06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A8EA34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44773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10BD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AC82AE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CE2F4AC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38E506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70EE83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4"/>
    <w:rsid w:val="00095175"/>
    <w:rsid w:val="0033309F"/>
    <w:rsid w:val="00410A17"/>
    <w:rsid w:val="004167E9"/>
    <w:rsid w:val="004D387F"/>
    <w:rsid w:val="00595890"/>
    <w:rsid w:val="00653D54"/>
    <w:rsid w:val="0073015C"/>
    <w:rsid w:val="0075533B"/>
    <w:rsid w:val="00822823"/>
    <w:rsid w:val="00866C8E"/>
    <w:rsid w:val="00897FE4"/>
    <w:rsid w:val="00AD36CE"/>
    <w:rsid w:val="00C03274"/>
    <w:rsid w:val="00EB4C77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47B"/>
  <w15:chartTrackingRefBased/>
  <w15:docId w15:val="{01929207-1D18-4987-8489-198AFDB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E4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897FE4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897FE4"/>
    <w:pPr>
      <w:spacing w:after="6" w:line="256" w:lineRule="auto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897FE4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897FE4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2026-06-30T05:51:00Z</dcterms:created>
  <dcterms:modified xsi:type="dcterms:W3CDTF">2026-06-30T05:51:00Z</dcterms:modified>
</cp:coreProperties>
</file>