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4C" w:rsidRPr="007B1C16" w:rsidRDefault="00BD044C" w:rsidP="00BD044C">
      <w:pPr>
        <w:pStyle w:val="Style31"/>
        <w:spacing w:line="240" w:lineRule="auto"/>
        <w:ind w:left="6372" w:firstLine="0"/>
        <w:rPr>
          <w:rFonts w:asciiTheme="minorHAnsi" w:hAnsiTheme="minorHAnsi" w:cstheme="minorHAnsi"/>
          <w:b/>
          <w:sz w:val="22"/>
          <w:szCs w:val="22"/>
        </w:rPr>
      </w:pPr>
      <w:r w:rsidRPr="007B1C16">
        <w:rPr>
          <w:rFonts w:asciiTheme="minorHAnsi" w:hAnsiTheme="minorHAnsi" w:cstheme="minorHAnsi"/>
          <w:b/>
          <w:sz w:val="22"/>
          <w:szCs w:val="22"/>
        </w:rPr>
        <w:t>Załącznik nr 5 do SIWZ</w:t>
      </w:r>
    </w:p>
    <w:p w:rsidR="00BD044C" w:rsidRPr="007B1C16" w:rsidRDefault="00BD044C" w:rsidP="00BD044C">
      <w:pPr>
        <w:rPr>
          <w:rFonts w:asciiTheme="minorHAnsi" w:hAnsiTheme="minorHAnsi" w:cstheme="minorHAnsi"/>
          <w:sz w:val="22"/>
          <w:szCs w:val="22"/>
        </w:rPr>
      </w:pPr>
      <w:r w:rsidRPr="007B1C16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BD044C" w:rsidRPr="007B1C16" w:rsidRDefault="00C74FA3" w:rsidP="00BD04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BD044C" w:rsidRPr="007B1C16">
        <w:rPr>
          <w:rFonts w:asciiTheme="minorHAnsi" w:hAnsiTheme="minorHAnsi" w:cstheme="minorHAnsi"/>
          <w:sz w:val="22"/>
          <w:szCs w:val="22"/>
        </w:rPr>
        <w:t xml:space="preserve"> Nazwa  Wykonawcy</w:t>
      </w:r>
    </w:p>
    <w:p w:rsidR="00BD044C" w:rsidRPr="007B1C16" w:rsidRDefault="00BD044C" w:rsidP="00BD044C">
      <w:pPr>
        <w:pStyle w:val="Tekstwstpniesformatowany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D044C" w:rsidRPr="007B1C16" w:rsidRDefault="00BD044C" w:rsidP="00BD044C">
      <w:pPr>
        <w:pStyle w:val="Tekstwstpniesformatowan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C16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BD044C" w:rsidRPr="007B1C16" w:rsidRDefault="00BD044C" w:rsidP="00BD044C">
      <w:pPr>
        <w:pStyle w:val="Tekstwstpniesformatowan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C16">
        <w:rPr>
          <w:rFonts w:asciiTheme="minorHAnsi" w:hAnsiTheme="minorHAnsi" w:cstheme="minorHAnsi"/>
          <w:b/>
          <w:sz w:val="22"/>
          <w:szCs w:val="22"/>
        </w:rPr>
        <w:t xml:space="preserve">o przynależności lub braku przynależności do grupy kapitałowej, </w:t>
      </w:r>
    </w:p>
    <w:p w:rsidR="00BD044C" w:rsidRPr="007B1C16" w:rsidRDefault="00BD044C" w:rsidP="00BD044C">
      <w:pPr>
        <w:pStyle w:val="Tekstwstpniesformatowan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C16">
        <w:rPr>
          <w:rFonts w:asciiTheme="minorHAnsi" w:hAnsiTheme="minorHAnsi" w:cstheme="minorHAnsi"/>
          <w:b/>
          <w:sz w:val="22"/>
          <w:szCs w:val="22"/>
        </w:rPr>
        <w:t>o której mowa w art. 24 ust. 1 pkt 23 ustawy Prawo zamówień publicznych</w:t>
      </w:r>
    </w:p>
    <w:p w:rsidR="00BD044C" w:rsidRPr="007B1C16" w:rsidRDefault="00BD044C" w:rsidP="00BD044C">
      <w:pPr>
        <w:pStyle w:val="Tekstwstpniesformatowany"/>
        <w:rPr>
          <w:rFonts w:asciiTheme="minorHAnsi" w:hAnsiTheme="minorHAnsi" w:cstheme="minorHAnsi"/>
          <w:sz w:val="22"/>
          <w:szCs w:val="22"/>
        </w:rPr>
      </w:pPr>
    </w:p>
    <w:p w:rsidR="00BD044C" w:rsidRPr="007B1C16" w:rsidRDefault="00BD044C" w:rsidP="00BD044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1C16">
        <w:rPr>
          <w:rFonts w:asciiTheme="minorHAnsi" w:hAnsiTheme="minorHAnsi" w:cstheme="minorHAnsi"/>
          <w:sz w:val="22"/>
          <w:szCs w:val="22"/>
        </w:rPr>
        <w:t xml:space="preserve">Biorąc udział w  postępowaniu o udzielenie zamówienia publicznego, prowadzonego przez Urząd Patentowy RP w trybie przetargu nieograniczonego </w:t>
      </w:r>
      <w:proofErr w:type="spellStart"/>
      <w:r w:rsidRPr="007B1C16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7B1C16">
        <w:rPr>
          <w:rFonts w:asciiTheme="minorHAnsi" w:hAnsiTheme="minorHAnsi" w:cstheme="minorHAnsi"/>
          <w:sz w:val="22"/>
          <w:szCs w:val="22"/>
        </w:rPr>
        <w:t>: „</w:t>
      </w:r>
      <w:r w:rsidRPr="007B1C16">
        <w:rPr>
          <w:rFonts w:asciiTheme="minorHAnsi" w:hAnsiTheme="minorHAnsi" w:cstheme="minorHAnsi"/>
          <w:b/>
          <w:bCs/>
          <w:sz w:val="22"/>
          <w:szCs w:val="22"/>
        </w:rPr>
        <w:t>Dostawa sprzętu i oprogramowania wraz z wdrożeniem do rozbudowy Platformy Usług Elektronicznych Urzędu Patentowego RP</w:t>
      </w:r>
      <w:r w:rsidRPr="007B1C1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7B1C16">
        <w:rPr>
          <w:rFonts w:asciiTheme="minorHAnsi" w:hAnsiTheme="minorHAnsi" w:cstheme="minorHAnsi"/>
          <w:b/>
          <w:sz w:val="22"/>
          <w:szCs w:val="22"/>
        </w:rPr>
        <w:t>”</w:t>
      </w:r>
      <w:r w:rsidRPr="007B1C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B1C16">
        <w:rPr>
          <w:rFonts w:asciiTheme="minorHAnsi" w:hAnsiTheme="minorHAnsi" w:cstheme="minorHAnsi"/>
          <w:sz w:val="22"/>
          <w:szCs w:val="22"/>
        </w:rPr>
        <w:t xml:space="preserve">(nr post. BG-II.211.23.2019), po zapoznaniu się z informacją, o której mowa w art. 86 ust. 5 ustawy </w:t>
      </w:r>
      <w:proofErr w:type="spellStart"/>
      <w:r w:rsidRPr="007B1C1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B1C16">
        <w:rPr>
          <w:rFonts w:asciiTheme="minorHAnsi" w:hAnsiTheme="minorHAnsi" w:cstheme="minorHAnsi"/>
          <w:sz w:val="22"/>
          <w:szCs w:val="22"/>
        </w:rPr>
        <w:t xml:space="preserve"> oświadczam, że reprezentowany przeze mnie/przez nas Wykonawca:</w:t>
      </w:r>
    </w:p>
    <w:p w:rsidR="00BD044C" w:rsidRPr="007B1C16" w:rsidRDefault="00BD044C" w:rsidP="00BD04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044C" w:rsidRPr="007B1C16" w:rsidRDefault="00BD044C" w:rsidP="00BD044C">
      <w:pPr>
        <w:jc w:val="both"/>
        <w:rPr>
          <w:rFonts w:asciiTheme="minorHAnsi" w:hAnsiTheme="minorHAnsi" w:cstheme="minorHAnsi"/>
          <w:sz w:val="22"/>
          <w:szCs w:val="22"/>
        </w:rPr>
      </w:pPr>
      <w:r w:rsidRPr="007B1C1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75769" wp14:editId="49613D6C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7F779" id="Rectangle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i5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xpkVPZXo&#10;M4kmbGsUm0V5BudLinpyjxgT9O4e5DfPLKw7ilK3iDB0StREqojx2YsH0fD0lG2Hj1ATutgFSEod&#10;GuwjIGnADqkgx3NB1CEwSZfX+SKfcybJUxTz+VW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"/>
            </w:pict>
          </mc:Fallback>
        </mc:AlternateContent>
      </w:r>
      <w:r w:rsidRPr="007B1C16">
        <w:rPr>
          <w:rFonts w:asciiTheme="minorHAnsi" w:hAnsiTheme="minorHAnsi" w:cstheme="minorHAnsi"/>
          <w:sz w:val="22"/>
          <w:szCs w:val="22"/>
        </w:rPr>
        <w:t xml:space="preserve">n  </w:t>
      </w:r>
      <w:r w:rsidRPr="007B1C16">
        <w:rPr>
          <w:rFonts w:asciiTheme="minorHAnsi" w:hAnsiTheme="minorHAnsi" w:cstheme="minorHAnsi"/>
          <w:b/>
          <w:sz w:val="22"/>
          <w:szCs w:val="22"/>
        </w:rPr>
        <w:t>nie należy do tej samej grupy kapitałowej</w:t>
      </w:r>
      <w:r w:rsidRPr="007B1C16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7B1C16">
        <w:rPr>
          <w:rFonts w:asciiTheme="minorHAnsi" w:hAnsiTheme="minorHAnsi" w:cstheme="minorHAnsi"/>
          <w:sz w:val="22"/>
          <w:szCs w:val="22"/>
        </w:rPr>
        <w:t xml:space="preserve">  w rozumieniu ustawy z dnia 16 lutego 2007 r. o ochronie konkurencji i konsumentów (Dz. U. z 2015 r.  poz. 184, 1618 i 1634), do której należą inni wykonawcy składający ofertę w postępowaniu</w:t>
      </w:r>
    </w:p>
    <w:p w:rsidR="00BD044C" w:rsidRPr="007B1C16" w:rsidRDefault="00BD044C" w:rsidP="00BD04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044C" w:rsidRPr="007B1C16" w:rsidRDefault="00BD044C" w:rsidP="00BD04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044C" w:rsidRPr="007B1C16" w:rsidRDefault="00BD044C" w:rsidP="00BD044C">
      <w:pPr>
        <w:jc w:val="both"/>
        <w:rPr>
          <w:rFonts w:asciiTheme="minorHAnsi" w:hAnsiTheme="minorHAnsi" w:cstheme="minorHAnsi"/>
          <w:sz w:val="22"/>
          <w:szCs w:val="22"/>
        </w:rPr>
      </w:pPr>
      <w:r w:rsidRPr="007B1C1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E2FC0" wp14:editId="2DFAB896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4445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B08A3" id="Rectangle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"/>
            </w:pict>
          </mc:Fallback>
        </mc:AlternateContent>
      </w:r>
      <w:r w:rsidRPr="007B1C16">
        <w:rPr>
          <w:rFonts w:asciiTheme="minorHAnsi" w:hAnsiTheme="minorHAnsi" w:cstheme="minorHAnsi"/>
          <w:b/>
          <w:sz w:val="22"/>
          <w:szCs w:val="22"/>
        </w:rPr>
        <w:t xml:space="preserve">    należy do tej samej grupy kapitałowej</w:t>
      </w:r>
      <w:r w:rsidRPr="007B1C16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7B1C16">
        <w:rPr>
          <w:rFonts w:asciiTheme="minorHAnsi" w:hAnsiTheme="minorHAnsi" w:cstheme="minorHAnsi"/>
          <w:sz w:val="22"/>
          <w:szCs w:val="22"/>
        </w:rPr>
        <w:t xml:space="preserve"> w rozumieniu ustawy z dnia 16 lutego 2007 r. o ochronie konkurencji i konsumentów (Dz. U. z 2015 r.  poz. 184, 1618 i 1634), co następujące podmioty</w:t>
      </w:r>
      <w:r w:rsidRPr="007B1C1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(podać nazwę i siedzibę)</w:t>
      </w:r>
      <w:r w:rsidRPr="007B1C16">
        <w:rPr>
          <w:rFonts w:asciiTheme="minorHAnsi" w:hAnsiTheme="minorHAnsi" w:cstheme="minorHAnsi"/>
          <w:sz w:val="22"/>
          <w:szCs w:val="22"/>
        </w:rPr>
        <w:t>:</w:t>
      </w:r>
    </w:p>
    <w:p w:rsidR="00BD044C" w:rsidRDefault="00BD044C" w:rsidP="00BD044C">
      <w:pPr>
        <w:jc w:val="both"/>
        <w:rPr>
          <w:rFonts w:asciiTheme="minorHAnsi" w:hAnsiTheme="minorHAnsi" w:cstheme="minorHAnsi"/>
          <w:sz w:val="22"/>
          <w:szCs w:val="22"/>
        </w:rPr>
      </w:pPr>
      <w:r w:rsidRPr="007B1C1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………………………………</w:t>
      </w:r>
    </w:p>
    <w:p w:rsidR="007B1C16" w:rsidRPr="007B1C16" w:rsidRDefault="007B1C16" w:rsidP="00BD044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044C" w:rsidRPr="007B1C16" w:rsidRDefault="00BD044C" w:rsidP="00BD044C">
      <w:pPr>
        <w:pStyle w:val="Tekstwstpniesformatowany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1C16">
        <w:rPr>
          <w:rFonts w:asciiTheme="minorHAnsi" w:hAnsiTheme="minorHAnsi" w:cstheme="minorHAnsi"/>
          <w:bCs/>
          <w:sz w:val="22"/>
          <w:szCs w:val="22"/>
        </w:rPr>
        <w:t xml:space="preserve">Niniejsze oświadczenie składam/składamy, pod rygorem wykluczenia z postępowania </w:t>
      </w:r>
      <w:r w:rsidRPr="007B1C16">
        <w:rPr>
          <w:rFonts w:asciiTheme="minorHAnsi" w:hAnsiTheme="minorHAnsi" w:cstheme="minorHAnsi"/>
          <w:bCs/>
          <w:sz w:val="22"/>
          <w:szCs w:val="22"/>
        </w:rPr>
        <w:br/>
        <w:t>w prz</w:t>
      </w:r>
      <w:r w:rsidR="007B1C16">
        <w:rPr>
          <w:rFonts w:asciiTheme="minorHAnsi" w:hAnsiTheme="minorHAnsi" w:cstheme="minorHAnsi"/>
          <w:bCs/>
          <w:sz w:val="22"/>
          <w:szCs w:val="22"/>
        </w:rPr>
        <w:t>ypadku złożenia odrębnych ofert</w:t>
      </w:r>
      <w:r w:rsidRPr="007B1C16">
        <w:rPr>
          <w:rFonts w:asciiTheme="minorHAnsi" w:hAnsiTheme="minorHAnsi" w:cstheme="minorHAnsi"/>
          <w:bCs/>
          <w:sz w:val="22"/>
          <w:szCs w:val="22"/>
        </w:rPr>
        <w:t>, oferty częściowej lub wniosku o dopuszczenie do udziału w tym postępowaniu przez Wykonawców należących do tej samej grupy kapitałowej, w rozumieniu ww. ustawy (chyba że zostanie wykazane, że istniejące między podmiotami powiązania w ramach grupy kapitałowej nie prowadzą do zakłócenia konkurencji w postępowaniu o udzielenie zamówienia).</w:t>
      </w:r>
    </w:p>
    <w:p w:rsidR="00BD044C" w:rsidRPr="007B1C16" w:rsidRDefault="00BD044C" w:rsidP="00BD044C">
      <w:pPr>
        <w:pStyle w:val="Tekstwstpniesformatowany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BD044C" w:rsidRPr="007B1C16" w:rsidRDefault="00BD044C" w:rsidP="00BD044C">
      <w:pPr>
        <w:rPr>
          <w:rFonts w:asciiTheme="minorHAnsi" w:hAnsiTheme="minorHAnsi" w:cstheme="minorHAnsi"/>
          <w:b/>
          <w:sz w:val="22"/>
          <w:szCs w:val="22"/>
        </w:rPr>
      </w:pPr>
      <w:r w:rsidRPr="007B1C1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* właściwe zaznaczyć znakiem X</w:t>
      </w:r>
    </w:p>
    <w:p w:rsidR="00BD044C" w:rsidRPr="007B1C16" w:rsidRDefault="00BD044C" w:rsidP="00BD044C">
      <w:pPr>
        <w:pStyle w:val="Tekstwstpniesformatowany"/>
        <w:rPr>
          <w:rFonts w:asciiTheme="minorHAnsi" w:hAnsiTheme="minorHAnsi" w:cstheme="minorHAnsi"/>
          <w:sz w:val="22"/>
          <w:szCs w:val="22"/>
        </w:rPr>
      </w:pPr>
    </w:p>
    <w:p w:rsidR="00BD044C" w:rsidRPr="007B1C16" w:rsidRDefault="00BD044C" w:rsidP="00BD044C">
      <w:pPr>
        <w:pStyle w:val="Tekstwstpniesformatowany"/>
        <w:rPr>
          <w:rFonts w:asciiTheme="minorHAnsi" w:hAnsiTheme="minorHAnsi" w:cstheme="minorHAnsi"/>
          <w:sz w:val="22"/>
          <w:szCs w:val="22"/>
        </w:rPr>
      </w:pPr>
    </w:p>
    <w:p w:rsidR="00BD044C" w:rsidRPr="007B1C16" w:rsidRDefault="00BD044C" w:rsidP="00BD044C">
      <w:pPr>
        <w:pStyle w:val="Tekstwstpniesformatowany"/>
        <w:rPr>
          <w:rFonts w:asciiTheme="minorHAnsi" w:hAnsiTheme="minorHAnsi" w:cstheme="minorHAnsi"/>
          <w:sz w:val="22"/>
          <w:szCs w:val="22"/>
        </w:rPr>
      </w:pPr>
    </w:p>
    <w:p w:rsidR="00BD044C" w:rsidRPr="007B1C16" w:rsidRDefault="00BD044C" w:rsidP="00BD044C">
      <w:pPr>
        <w:rPr>
          <w:rFonts w:asciiTheme="minorHAnsi" w:hAnsiTheme="minorHAnsi" w:cstheme="minorHAnsi"/>
          <w:sz w:val="22"/>
          <w:szCs w:val="22"/>
        </w:rPr>
      </w:pPr>
      <w:r w:rsidRPr="007B1C16">
        <w:rPr>
          <w:rFonts w:asciiTheme="minorHAnsi" w:hAnsiTheme="minorHAnsi" w:cstheme="minorHAnsi"/>
          <w:sz w:val="22"/>
          <w:szCs w:val="22"/>
        </w:rPr>
        <w:t xml:space="preserve">        ______________________</w:t>
      </w:r>
      <w:r w:rsidRPr="007B1C16">
        <w:rPr>
          <w:rFonts w:asciiTheme="minorHAnsi" w:hAnsiTheme="minorHAnsi" w:cstheme="minorHAnsi"/>
          <w:sz w:val="22"/>
          <w:szCs w:val="22"/>
        </w:rPr>
        <w:tab/>
      </w:r>
      <w:r w:rsidRPr="007B1C16">
        <w:rPr>
          <w:rFonts w:asciiTheme="minorHAnsi" w:hAnsiTheme="minorHAnsi" w:cstheme="minorHAnsi"/>
          <w:sz w:val="22"/>
          <w:szCs w:val="22"/>
        </w:rPr>
        <w:tab/>
      </w:r>
      <w:r w:rsidRPr="007B1C16">
        <w:rPr>
          <w:rFonts w:asciiTheme="minorHAnsi" w:hAnsiTheme="minorHAnsi" w:cstheme="minorHAnsi"/>
          <w:sz w:val="22"/>
          <w:szCs w:val="22"/>
        </w:rPr>
        <w:tab/>
        <w:t xml:space="preserve">    __________________________</w:t>
      </w:r>
      <w:r w:rsidRPr="007B1C16"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Pr="007B1C16"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BD044C" w:rsidRPr="007B1C16" w:rsidRDefault="00BD044C" w:rsidP="00BD044C">
      <w:pPr>
        <w:ind w:left="4950" w:hanging="4950"/>
        <w:rPr>
          <w:rFonts w:asciiTheme="minorHAnsi" w:hAnsiTheme="minorHAnsi" w:cstheme="minorHAnsi"/>
          <w:sz w:val="22"/>
          <w:szCs w:val="22"/>
        </w:rPr>
      </w:pPr>
      <w:r w:rsidRPr="007B1C16">
        <w:rPr>
          <w:rFonts w:asciiTheme="minorHAnsi" w:hAnsiTheme="minorHAnsi" w:cstheme="minorHAnsi"/>
          <w:sz w:val="22"/>
          <w:szCs w:val="22"/>
        </w:rPr>
        <w:t xml:space="preserve">             (miejscowość, data)</w:t>
      </w:r>
      <w:r w:rsidRPr="007B1C1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B1C16">
        <w:rPr>
          <w:rFonts w:asciiTheme="minorHAnsi" w:hAnsiTheme="minorHAnsi" w:cstheme="minorHAnsi"/>
          <w:i/>
          <w:sz w:val="22"/>
          <w:szCs w:val="22"/>
        </w:rPr>
        <w:t xml:space="preserve">       </w:t>
      </w:r>
      <w:r w:rsidRPr="007B1C16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Pr="007B1C16">
        <w:rPr>
          <w:rFonts w:asciiTheme="minorHAnsi" w:hAnsiTheme="minorHAnsi" w:cstheme="minorHAnsi"/>
          <w:sz w:val="22"/>
          <w:szCs w:val="22"/>
        </w:rPr>
        <w:t>(imię i nazwisko upoważnionego przedstawiciela/przedstawicieli Wykonawcy)</w:t>
      </w:r>
    </w:p>
    <w:p w:rsidR="00BD044C" w:rsidRPr="007B1C16" w:rsidRDefault="00BD044C" w:rsidP="00BD044C">
      <w:pPr>
        <w:ind w:left="4950" w:hanging="4950"/>
        <w:rPr>
          <w:rFonts w:asciiTheme="minorHAnsi" w:hAnsiTheme="minorHAnsi" w:cstheme="minorHAnsi"/>
          <w:sz w:val="22"/>
          <w:szCs w:val="22"/>
        </w:rPr>
      </w:pPr>
    </w:p>
    <w:p w:rsidR="007B1C16" w:rsidRPr="007B1C16" w:rsidRDefault="007B1C16" w:rsidP="007B1C16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B1C16" w:rsidRPr="007B1C16" w:rsidRDefault="007B1C16" w:rsidP="007B1C1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B1C16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7B1C16" w:rsidRPr="007B1C16" w:rsidRDefault="007B1C16" w:rsidP="007B1C16">
      <w:pPr>
        <w:pStyle w:val="Default"/>
        <w:spacing w:after="133"/>
        <w:jc w:val="both"/>
        <w:rPr>
          <w:rFonts w:asciiTheme="minorHAnsi" w:hAnsiTheme="minorHAnsi" w:cstheme="minorHAnsi"/>
          <w:sz w:val="22"/>
          <w:szCs w:val="22"/>
        </w:rPr>
      </w:pPr>
      <w:r w:rsidRPr="007B1C16">
        <w:rPr>
          <w:rFonts w:asciiTheme="minorHAnsi" w:hAnsiTheme="minorHAnsi" w:cstheme="minorHAnsi"/>
          <w:i/>
          <w:iCs/>
          <w:sz w:val="22"/>
          <w:szCs w:val="22"/>
        </w:rPr>
        <w:t xml:space="preserve">1) Wykonawca ubiegający się o udzielenie zamówienia przekazuje niniejszy „Formularz” Zamawiającemu </w:t>
      </w:r>
      <w:r w:rsidRPr="007B1C1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terminie 3 dni od dnia zamieszczenia na stronie internetowej informacji, </w:t>
      </w:r>
      <w:r w:rsidRPr="007B1C16">
        <w:rPr>
          <w:rFonts w:asciiTheme="minorHAnsi" w:hAnsiTheme="minorHAnsi" w:cstheme="minorHAnsi"/>
          <w:i/>
          <w:iCs/>
          <w:sz w:val="22"/>
          <w:szCs w:val="22"/>
        </w:rPr>
        <w:t xml:space="preserve">o której mowa w art. 86 ust. 5 ustawy </w:t>
      </w:r>
      <w:proofErr w:type="spellStart"/>
      <w:r w:rsidRPr="007B1C16">
        <w:rPr>
          <w:rFonts w:asciiTheme="minorHAnsi" w:hAnsiTheme="minorHAnsi" w:cstheme="minorHAnsi"/>
          <w:i/>
          <w:iCs/>
          <w:sz w:val="22"/>
          <w:szCs w:val="22"/>
        </w:rPr>
        <w:t>Pzp</w:t>
      </w:r>
      <w:proofErr w:type="spellEnd"/>
      <w:r w:rsidRPr="007B1C16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:rsidR="007B1C16" w:rsidRPr="007B1C16" w:rsidRDefault="007B1C16" w:rsidP="007B1C16">
      <w:pPr>
        <w:pStyle w:val="Default"/>
        <w:spacing w:after="133"/>
        <w:jc w:val="both"/>
        <w:rPr>
          <w:rFonts w:asciiTheme="minorHAnsi" w:hAnsiTheme="minorHAnsi" w:cstheme="minorHAnsi"/>
          <w:sz w:val="22"/>
          <w:szCs w:val="22"/>
        </w:rPr>
      </w:pPr>
      <w:r w:rsidRPr="007B1C16">
        <w:rPr>
          <w:rFonts w:asciiTheme="minorHAnsi" w:hAnsiTheme="minorHAnsi" w:cstheme="minorHAnsi"/>
          <w:i/>
          <w:iCs/>
          <w:sz w:val="22"/>
          <w:szCs w:val="22"/>
        </w:rPr>
        <w:t xml:space="preserve">2) W przypadku Wykonawców wspólnie ubiegających się o udzielenie zamówienia Oświadczenie składa każdy z Wykonawców lub wspólników spółki cywilnej. </w:t>
      </w:r>
    </w:p>
    <w:p w:rsidR="007B1C16" w:rsidRPr="007B1C16" w:rsidRDefault="007B1C16" w:rsidP="007B1C1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1C16">
        <w:rPr>
          <w:rFonts w:asciiTheme="minorHAnsi" w:hAnsiTheme="minorHAnsi" w:cstheme="minorHAnsi"/>
          <w:i/>
          <w:iCs/>
          <w:sz w:val="22"/>
          <w:szCs w:val="22"/>
        </w:rPr>
        <w:t xml:space="preserve">3) </w:t>
      </w:r>
      <w:r w:rsidRPr="007B1C1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przypadku gdy Wykonawca przynależy do tej samej grupy kapitałowej, o której mowa </w:t>
      </w:r>
      <w:r w:rsidRPr="007B1C16">
        <w:rPr>
          <w:rFonts w:asciiTheme="minorHAnsi" w:hAnsiTheme="minorHAnsi" w:cstheme="minorHAnsi"/>
          <w:bCs/>
          <w:sz w:val="22"/>
          <w:szCs w:val="22"/>
        </w:rPr>
        <w:t xml:space="preserve">w art. 24 ust. 1 pkt 23 ustawy </w:t>
      </w:r>
      <w:proofErr w:type="spellStart"/>
      <w:r w:rsidRPr="007B1C16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7B1C1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B1C1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może przedstawić wraz z niniejszym oświadczeniem dowody, że powiązania z innym wykonawcą nie prowadzą do zakłócenia konkurencji w przedmiotowym postępowaniu zgodnie z art. 24 ust. 11 </w:t>
      </w:r>
      <w:r w:rsidRPr="007B1C16">
        <w:rPr>
          <w:rFonts w:asciiTheme="minorHAnsi" w:hAnsiTheme="minorHAnsi" w:cstheme="minorHAnsi"/>
          <w:bCs/>
          <w:sz w:val="22"/>
          <w:szCs w:val="22"/>
        </w:rPr>
        <w:t xml:space="preserve">ustawy </w:t>
      </w:r>
      <w:proofErr w:type="spellStart"/>
      <w:r w:rsidRPr="007B1C16">
        <w:rPr>
          <w:rFonts w:asciiTheme="minorHAnsi" w:hAnsiTheme="minorHAnsi" w:cstheme="minorHAnsi"/>
          <w:bCs/>
          <w:i/>
          <w:iCs/>
          <w:sz w:val="22"/>
          <w:szCs w:val="22"/>
        </w:rPr>
        <w:t>Pzp</w:t>
      </w:r>
      <w:proofErr w:type="spellEnd"/>
      <w:r w:rsidRPr="007B1C1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</w:t>
      </w:r>
    </w:p>
    <w:p w:rsidR="00BD044C" w:rsidRPr="00C74FA3" w:rsidRDefault="00BD044C" w:rsidP="00C74FA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D044C" w:rsidRPr="00C74FA3" w:rsidSect="00E014F2">
      <w:headerReference w:type="default" r:id="rId7"/>
      <w:footerReference w:type="default" r:id="rId8"/>
      <w:pgSz w:w="11906" w:h="16838"/>
      <w:pgMar w:top="1417" w:right="1702" w:bottom="1417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DF" w:rsidRDefault="00A605DF" w:rsidP="008152FE">
      <w:r>
        <w:separator/>
      </w:r>
    </w:p>
  </w:endnote>
  <w:endnote w:type="continuationSeparator" w:id="0">
    <w:p w:rsidR="00A605DF" w:rsidRDefault="00A605DF" w:rsidP="0081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Times New Roman"/>
    <w:charset w:val="EE"/>
    <w:family w:val="swiss"/>
    <w:pitch w:val="variable"/>
    <w:sig w:usb0="A00002AF" w:usb1="5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17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4317"/>
    </w:tblGrid>
    <w:tr w:rsidR="008152FE" w:rsidTr="00C74FA3">
      <w:trPr>
        <w:trHeight w:val="506"/>
      </w:trPr>
      <w:tc>
        <w:tcPr>
          <w:tcW w:w="14317" w:type="dxa"/>
        </w:tcPr>
        <w:tbl>
          <w:tblPr>
            <w:tblW w:w="9640" w:type="dxa"/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9640"/>
          </w:tblGrid>
          <w:tr w:rsidR="00C74FA3" w:rsidTr="00E71AF6">
            <w:trPr>
              <w:trHeight w:val="506"/>
            </w:trPr>
            <w:tc>
              <w:tcPr>
                <w:tcW w:w="9640" w:type="dxa"/>
              </w:tcPr>
              <w:tbl>
                <w:tblPr>
                  <w:tblW w:w="9810" w:type="dxa"/>
                  <w:tblLayout w:type="fixed"/>
                  <w:tblCellMar>
                    <w:left w:w="71" w:type="dxa"/>
                    <w:right w:w="71" w:type="dxa"/>
                  </w:tblCellMar>
                  <w:tblLook w:val="04A0" w:firstRow="1" w:lastRow="0" w:firstColumn="1" w:lastColumn="0" w:noHBand="0" w:noVBand="1"/>
                </w:tblPr>
                <w:tblGrid>
                  <w:gridCol w:w="9810"/>
                </w:tblGrid>
                <w:tr w:rsidR="00C74FA3" w:rsidTr="00E71AF6">
                  <w:trPr>
                    <w:trHeight w:val="506"/>
                  </w:trPr>
                  <w:tc>
                    <w:tcPr>
                      <w:tcW w:w="9810" w:type="dxa"/>
                      <w:hideMark/>
                    </w:tcPr>
                    <w:p w:rsidR="00C74FA3" w:rsidRDefault="00C74FA3" w:rsidP="00C74FA3">
                      <w:pPr>
                        <w:pBdr>
                          <w:bottom w:val="single" w:sz="6" w:space="1" w:color="auto"/>
                        </w:pBdr>
                        <w:tabs>
                          <w:tab w:val="left" w:pos="915"/>
                          <w:tab w:val="right" w:pos="8647"/>
                        </w:tabs>
                        <w:ind w:left="-71" w:firstLine="71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C74FA3" w:rsidRDefault="00C74FA3" w:rsidP="00C74FA3">
                      <w:pPr>
                        <w:pBdr>
                          <w:bottom w:val="single" w:sz="6" w:space="1" w:color="auto"/>
                        </w:pBdr>
                        <w:tabs>
                          <w:tab w:val="left" w:pos="915"/>
                          <w:tab w:val="right" w:pos="8647"/>
                        </w:tabs>
                        <w:ind w:left="-71" w:firstLine="71"/>
                        <w:rPr>
                          <w:rFonts w:ascii="Futura Bk" w:hAnsi="Futura Bk"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70"/>
                        <w:gridCol w:w="3071"/>
                        <w:gridCol w:w="3071"/>
                      </w:tblGrid>
                      <w:tr w:rsidR="00C74FA3" w:rsidTr="00E71AF6">
                        <w:trPr>
                          <w:trHeight w:val="430"/>
                        </w:trPr>
                        <w:tc>
                          <w:tcPr>
                            <w:tcW w:w="3070" w:type="dxa"/>
                            <w:hideMark/>
                          </w:tcPr>
                          <w:p w:rsidR="00C74FA3" w:rsidRDefault="00C74FA3" w:rsidP="00C74FA3">
                            <w:pPr>
                              <w:pStyle w:val="Nagwek"/>
                              <w:tabs>
                                <w:tab w:val="right" w:pos="8647"/>
                              </w:tabs>
                              <w:ind w:left="-71" w:firstLine="7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7C524" wp14:editId="2542B0AD">
                                  <wp:extent cx="1190625" cy="666750"/>
                                  <wp:effectExtent l="0" t="0" r="9525" b="0"/>
                                  <wp:docPr id="13" name="Obraz 13" descr="logo_FE_Polska_Cyfrowa_rgb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 descr="logo_FE_Polska_Cyfrowa_rgb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71" w:type="dxa"/>
                          </w:tcPr>
                          <w:p w:rsidR="00C74FA3" w:rsidRDefault="00C74FA3" w:rsidP="00C74FA3">
                            <w:pPr>
                              <w:pStyle w:val="Nagwek"/>
                              <w:tabs>
                                <w:tab w:val="right" w:pos="8647"/>
                              </w:tabs>
                              <w:ind w:left="-71" w:firstLine="71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C74FA3" w:rsidRDefault="00C74FA3" w:rsidP="00C74FA3">
                            <w:pPr>
                              <w:pStyle w:val="Nagwek"/>
                              <w:tabs>
                                <w:tab w:val="right" w:pos="8647"/>
                              </w:tabs>
                              <w:ind w:left="-71" w:firstLine="71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C74FA3" w:rsidRPr="00352E5B" w:rsidRDefault="00C74FA3" w:rsidP="00C74FA3">
                            <w:pPr>
                              <w:pStyle w:val="Nagwek"/>
                              <w:tabs>
                                <w:tab w:val="right" w:pos="8647"/>
                              </w:tabs>
                              <w:ind w:left="-71" w:firstLine="71"/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352E5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Strona </w:t>
                            </w:r>
                            <w:r w:rsidRPr="00352E5B">
                              <w:rPr>
                                <w:rFonts w:asciiTheme="minorHAnsi" w:hAnsiTheme="minorHAnsi" w:cstheme="minorHAnsi"/>
                              </w:rPr>
                              <w:fldChar w:fldCharType="begin"/>
                            </w:r>
                            <w:r w:rsidRPr="00352E5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instrText xml:space="preserve"> PAGE  \* MERGEFORMAT </w:instrText>
                            </w:r>
                            <w:r w:rsidRPr="00352E5B">
                              <w:rPr>
                                <w:rFonts w:asciiTheme="minorHAnsi" w:hAnsiTheme="minorHAnsi" w:cs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</w:rPr>
                              <w:t>1</w:t>
                            </w:r>
                            <w:r w:rsidRPr="00352E5B">
                              <w:rPr>
                                <w:rFonts w:asciiTheme="minorHAnsi" w:hAnsiTheme="minorHAnsi" w:cstheme="minorHAnsi"/>
                              </w:rPr>
                              <w:fldChar w:fldCharType="end"/>
                            </w:r>
                            <w:r w:rsidRPr="00352E5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z </w:t>
                            </w:r>
                            <w:r w:rsidRPr="00352E5B">
                              <w:rPr>
                                <w:rFonts w:asciiTheme="minorHAnsi" w:hAnsiTheme="minorHAnsi" w:cstheme="minorHAnsi"/>
                              </w:rPr>
                              <w:fldChar w:fldCharType="begin"/>
                            </w:r>
                            <w:r w:rsidRPr="00352E5B">
                              <w:rPr>
                                <w:rFonts w:asciiTheme="minorHAnsi" w:hAnsiTheme="minorHAnsi" w:cstheme="minorHAnsi"/>
                              </w:rPr>
                              <w:instrText xml:space="preserve"> NUMPAGES  \* MERGEFORMAT </w:instrText>
                            </w:r>
                            <w:r w:rsidRPr="00352E5B">
                              <w:rPr>
                                <w:rFonts w:asciiTheme="minorHAnsi" w:hAnsiTheme="minorHAnsi" w:cstheme="minorHAnsi"/>
                              </w:rPr>
                              <w:fldChar w:fldCharType="separate"/>
                            </w:r>
                            <w:r w:rsidRPr="00C74FA3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</w:rPr>
                              <w:t>2</w:t>
                            </w:r>
                            <w:r w:rsidRPr="00352E5B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071" w:type="dxa"/>
                            <w:hideMark/>
                          </w:tcPr>
                          <w:p w:rsidR="00C74FA3" w:rsidRDefault="00C74FA3" w:rsidP="00C74FA3">
                            <w:pPr>
                              <w:pStyle w:val="Nagwek"/>
                              <w:tabs>
                                <w:tab w:val="right" w:pos="8647"/>
                              </w:tabs>
                              <w:ind w:left="-71" w:firstLine="71"/>
                              <w:rPr>
                                <w:rFonts w:ascii="Futura Bk" w:hAnsi="Futura B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tura Bk" w:hAnsi="Futura Bk"/>
                                <w:noProof/>
                                <w:sz w:val="20"/>
                                <w:szCs w:val="20"/>
                              </w:rPr>
                              <w:drawing>
                                <wp:anchor distT="0" distB="0" distL="114300" distR="114300" simplePos="0" relativeHeight="251659264" behindDoc="0" locked="0" layoutInCell="1" allowOverlap="1" wp14:anchorId="0A8091FA" wp14:editId="016CCEFC">
                                  <wp:simplePos x="0" y="0"/>
                                  <wp:positionH relativeFrom="column">
                                    <wp:posOffset>394970</wp:posOffset>
                                  </wp:positionH>
                                  <wp:positionV relativeFrom="page">
                                    <wp:posOffset>5080</wp:posOffset>
                                  </wp:positionV>
                                  <wp:extent cx="1731645" cy="565150"/>
                                  <wp:effectExtent l="0" t="0" r="1905" b="6350"/>
                                  <wp:wrapNone/>
                                  <wp:docPr id="14" name="Obraz 14" descr="UE_EFRR_rgb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 descr="UE_EFRR_rgb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1645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anchor>
                              </w:drawing>
                            </w:r>
                          </w:p>
                        </w:tc>
                      </w:tr>
                    </w:tbl>
                    <w:p w:rsidR="00C74FA3" w:rsidRDefault="00C74FA3" w:rsidP="00C74FA3">
                      <w:pPr>
                        <w:tabs>
                          <w:tab w:val="right" w:pos="8647"/>
                        </w:tabs>
                        <w:ind w:left="-71" w:firstLine="71"/>
                      </w:pPr>
                    </w:p>
                  </w:tc>
                </w:tr>
              </w:tbl>
              <w:p w:rsidR="00C74FA3" w:rsidRDefault="00C74FA3" w:rsidP="00C74FA3">
                <w:pPr>
                  <w:tabs>
                    <w:tab w:val="right" w:pos="8647"/>
                  </w:tabs>
                  <w:ind w:left="-71" w:firstLine="71"/>
                </w:pPr>
              </w:p>
            </w:tc>
          </w:tr>
        </w:tbl>
        <w:p w:rsidR="008152FE" w:rsidRDefault="008152FE" w:rsidP="008152FE"/>
      </w:tc>
    </w:tr>
  </w:tbl>
  <w:p w:rsidR="008152FE" w:rsidRDefault="008152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DF" w:rsidRDefault="00A605DF" w:rsidP="008152FE">
      <w:r>
        <w:separator/>
      </w:r>
    </w:p>
  </w:footnote>
  <w:footnote w:type="continuationSeparator" w:id="0">
    <w:p w:rsidR="00A605DF" w:rsidRDefault="00A605DF" w:rsidP="008152FE">
      <w:r>
        <w:continuationSeparator/>
      </w:r>
    </w:p>
  </w:footnote>
  <w:footnote w:id="1">
    <w:p w:rsidR="00BD044C" w:rsidRDefault="00BD044C" w:rsidP="00BD044C">
      <w:pPr>
        <w:jc w:val="both"/>
      </w:pPr>
      <w:r w:rsidRPr="00746384">
        <w:rPr>
          <w:rStyle w:val="Odwoanieprzypisudolnego"/>
          <w:rFonts w:ascii="Arial" w:hAnsi="Arial" w:cs="Arial"/>
        </w:rPr>
        <w:footnoteRef/>
      </w:r>
      <w:r w:rsidRPr="00746384">
        <w:rPr>
          <w:rFonts w:ascii="Arial" w:hAnsi="Arial" w:cs="Arial"/>
          <w:sz w:val="18"/>
          <w:szCs w:val="18"/>
        </w:rPr>
        <w:t xml:space="preserve"> Zgodnie z art. 4 pkt. 14 </w:t>
      </w:r>
      <w:r>
        <w:rPr>
          <w:rFonts w:ascii="Arial" w:hAnsi="Arial" w:cs="Arial"/>
          <w:sz w:val="18"/>
          <w:szCs w:val="18"/>
        </w:rPr>
        <w:t>Ustawy</w:t>
      </w:r>
      <w:r w:rsidRPr="00746384">
        <w:rPr>
          <w:rFonts w:ascii="Arial" w:hAnsi="Arial" w:cs="Arial"/>
          <w:sz w:val="18"/>
          <w:szCs w:val="18"/>
        </w:rPr>
        <w:t xml:space="preserve"> z dnia 16 lutego 2007 r. o ochronie konkurencji  i konsumentów (Dz. U. </w:t>
      </w:r>
      <w:r>
        <w:rPr>
          <w:rFonts w:ascii="Arial" w:hAnsi="Arial" w:cs="Arial"/>
          <w:sz w:val="18"/>
          <w:szCs w:val="18"/>
        </w:rPr>
        <w:t xml:space="preserve">z 2015 r. </w:t>
      </w:r>
      <w:r w:rsidRPr="00746384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184, 1618 i 1634</w:t>
      </w:r>
      <w:r w:rsidRPr="00746384">
        <w:rPr>
          <w:rFonts w:ascii="Arial" w:hAnsi="Arial" w:cs="Arial"/>
          <w:sz w:val="18"/>
          <w:szCs w:val="18"/>
        </w:rPr>
        <w:t xml:space="preserve">) przez grupę kapitałową rozumie się wszystkich przedsiębiorców, który są kontrolowani </w:t>
      </w:r>
      <w:r>
        <w:rPr>
          <w:rFonts w:ascii="Arial" w:hAnsi="Arial" w:cs="Arial"/>
          <w:sz w:val="18"/>
          <w:szCs w:val="18"/>
        </w:rPr>
        <w:br/>
      </w:r>
      <w:r w:rsidRPr="00746384">
        <w:rPr>
          <w:rFonts w:ascii="Arial" w:hAnsi="Arial" w:cs="Arial"/>
          <w:sz w:val="18"/>
          <w:szCs w:val="18"/>
        </w:rPr>
        <w:t>w sposób bezpośredni lub pośredni przez jednego przedsiębiorcę, w tym również tego przedsiębiorcę.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E014F2" w:rsidTr="003E693A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E014F2" w:rsidRPr="00E40BCB" w:rsidRDefault="00E014F2" w:rsidP="00E014F2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5B8B1A51" wp14:editId="027D7F87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E014F2" w:rsidRPr="00C74FA3" w:rsidRDefault="00E014F2" w:rsidP="00E014F2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C74FA3">
            <w:rPr>
              <w:rFonts w:asciiTheme="minorHAnsi" w:hAnsiTheme="minorHAnsi" w:cstheme="minorHAnsi"/>
            </w:rPr>
            <w:t xml:space="preserve">Dostawa sprzętu i oprogramowania wraz </w:t>
          </w:r>
          <w:r w:rsidR="00C74FA3">
            <w:rPr>
              <w:rFonts w:asciiTheme="minorHAnsi" w:hAnsiTheme="minorHAnsi" w:cstheme="minorHAnsi"/>
            </w:rPr>
            <w:br/>
          </w:r>
          <w:r w:rsidRPr="00C74FA3">
            <w:rPr>
              <w:rFonts w:asciiTheme="minorHAnsi" w:hAnsiTheme="minorHAnsi" w:cstheme="minorHAnsi"/>
            </w:rPr>
            <w:t xml:space="preserve">z wdrożeniem do rozbudowy </w:t>
          </w:r>
          <w:r w:rsidR="00C74FA3">
            <w:rPr>
              <w:rFonts w:asciiTheme="minorHAnsi" w:hAnsiTheme="minorHAnsi" w:cstheme="minorHAnsi"/>
            </w:rPr>
            <w:br/>
          </w:r>
          <w:r w:rsidRPr="00C74FA3">
            <w:rPr>
              <w:rFonts w:asciiTheme="minorHAnsi" w:hAnsiTheme="minorHAnsi" w:cstheme="minorHAnsi"/>
            </w:rPr>
            <w:t>Platformy Usług Elektronicznych</w:t>
          </w:r>
        </w:p>
        <w:p w:rsidR="00E014F2" w:rsidRPr="00C74FA3" w:rsidRDefault="00E014F2" w:rsidP="00C74FA3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C74FA3">
            <w:rPr>
              <w:rFonts w:asciiTheme="minorHAnsi" w:hAnsiTheme="minorHAnsi" w:cstheme="minorHAnsi"/>
            </w:rPr>
            <w:t>Urzędu Patentowego RP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1047BE" w:rsidRPr="00C74FA3" w:rsidRDefault="001047BE" w:rsidP="00E014F2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C74FA3">
            <w:rPr>
              <w:rFonts w:asciiTheme="minorHAnsi" w:hAnsiTheme="minorHAnsi" w:cstheme="minorHAnsi"/>
              <w:b/>
              <w:bCs/>
            </w:rPr>
            <w:t>Załącznik nr 5</w:t>
          </w:r>
        </w:p>
        <w:p w:rsidR="00B87A64" w:rsidRPr="00C74FA3" w:rsidRDefault="00C74FA3" w:rsidP="00C74FA3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Oświadczenie</w:t>
          </w:r>
        </w:p>
      </w:tc>
    </w:tr>
  </w:tbl>
  <w:p w:rsidR="008152FE" w:rsidRDefault="008152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C"/>
    <w:multiLevelType w:val="hybridMultilevel"/>
    <w:tmpl w:val="2A7EB1E8"/>
    <w:lvl w:ilvl="0" w:tplc="0415001B">
      <w:start w:val="1"/>
      <w:numFmt w:val="lowerRoman"/>
      <w:lvlText w:val="%1."/>
      <w:lvlJc w:val="right"/>
      <w:pPr>
        <w:ind w:left="888" w:hanging="18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DC3959"/>
    <w:multiLevelType w:val="hybridMultilevel"/>
    <w:tmpl w:val="7F3489DE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6F8E"/>
    <w:multiLevelType w:val="hybridMultilevel"/>
    <w:tmpl w:val="EADED69C"/>
    <w:lvl w:ilvl="0" w:tplc="CB8EBFB4">
      <w:start w:val="1"/>
      <w:numFmt w:val="lowerLetter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10791C1D"/>
    <w:multiLevelType w:val="hybridMultilevel"/>
    <w:tmpl w:val="FFAA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284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A4CCC"/>
    <w:multiLevelType w:val="hybridMultilevel"/>
    <w:tmpl w:val="FFAA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141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3ABA"/>
    <w:multiLevelType w:val="hybridMultilevel"/>
    <w:tmpl w:val="7EB20638"/>
    <w:lvl w:ilvl="0" w:tplc="CB8EBFB4">
      <w:start w:val="1"/>
      <w:numFmt w:val="lowerLetter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8412469"/>
    <w:multiLevelType w:val="hybridMultilevel"/>
    <w:tmpl w:val="17FC5CC6"/>
    <w:lvl w:ilvl="0" w:tplc="CB8EBFB4">
      <w:start w:val="1"/>
      <w:numFmt w:val="lowerLetter"/>
      <w:lvlText w:val="%1."/>
      <w:lvlJc w:val="left"/>
      <w:pPr>
        <w:ind w:left="14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BD763C"/>
    <w:multiLevelType w:val="hybridMultilevel"/>
    <w:tmpl w:val="37181F5C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52DA2"/>
    <w:multiLevelType w:val="hybridMultilevel"/>
    <w:tmpl w:val="B53E9ED0"/>
    <w:lvl w:ilvl="0" w:tplc="CB8EBFB4">
      <w:start w:val="1"/>
      <w:numFmt w:val="lowerLetter"/>
      <w:lvlText w:val="%1."/>
      <w:lvlJc w:val="left"/>
      <w:pPr>
        <w:ind w:left="14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D71EB"/>
    <w:multiLevelType w:val="hybridMultilevel"/>
    <w:tmpl w:val="8DAEB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BE1"/>
    <w:multiLevelType w:val="hybridMultilevel"/>
    <w:tmpl w:val="54BAD002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32DAD"/>
    <w:multiLevelType w:val="hybridMultilevel"/>
    <w:tmpl w:val="FCDC0A4E"/>
    <w:lvl w:ilvl="0" w:tplc="CB8EBFB4">
      <w:start w:val="1"/>
      <w:numFmt w:val="lowerLetter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55683AFD"/>
    <w:multiLevelType w:val="hybridMultilevel"/>
    <w:tmpl w:val="8DAEB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4917"/>
    <w:multiLevelType w:val="hybridMultilevel"/>
    <w:tmpl w:val="FFAA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141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62F36"/>
    <w:multiLevelType w:val="hybridMultilevel"/>
    <w:tmpl w:val="F1BC47F0"/>
    <w:lvl w:ilvl="0" w:tplc="CB8EBFB4">
      <w:start w:val="1"/>
      <w:numFmt w:val="lowerLetter"/>
      <w:lvlText w:val="%1."/>
      <w:lvlJc w:val="left"/>
      <w:pPr>
        <w:ind w:left="14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67640"/>
    <w:multiLevelType w:val="hybridMultilevel"/>
    <w:tmpl w:val="90EC3A1A"/>
    <w:lvl w:ilvl="0" w:tplc="0415001B">
      <w:start w:val="1"/>
      <w:numFmt w:val="lowerRoman"/>
      <w:lvlText w:val="%1."/>
      <w:lvlJc w:val="right"/>
      <w:pPr>
        <w:ind w:left="889" w:hanging="18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E594FFF"/>
    <w:multiLevelType w:val="hybridMultilevel"/>
    <w:tmpl w:val="4FC4992C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620CB"/>
    <w:multiLevelType w:val="hybridMultilevel"/>
    <w:tmpl w:val="A10A9616"/>
    <w:lvl w:ilvl="0" w:tplc="CB8EBFB4">
      <w:start w:val="1"/>
      <w:numFmt w:val="lowerLetter"/>
      <w:lvlText w:val="%1."/>
      <w:lvlJc w:val="left"/>
      <w:pPr>
        <w:ind w:left="28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63D6F03"/>
    <w:multiLevelType w:val="hybridMultilevel"/>
    <w:tmpl w:val="3EBAE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8EBFB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7555D"/>
    <w:multiLevelType w:val="hybridMultilevel"/>
    <w:tmpl w:val="74CC30E6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B602C"/>
    <w:multiLevelType w:val="hybridMultilevel"/>
    <w:tmpl w:val="74CC30E6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161EC"/>
    <w:multiLevelType w:val="hybridMultilevel"/>
    <w:tmpl w:val="8DAEB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16F0F"/>
    <w:multiLevelType w:val="hybridMultilevel"/>
    <w:tmpl w:val="A8D69F52"/>
    <w:lvl w:ilvl="0" w:tplc="CB8EBFB4">
      <w:start w:val="1"/>
      <w:numFmt w:val="lowerLetter"/>
      <w:lvlText w:val="%1.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5" w15:restartNumberingAfterBreak="0">
    <w:nsid w:val="77D7498C"/>
    <w:multiLevelType w:val="hybridMultilevel"/>
    <w:tmpl w:val="9C329BE6"/>
    <w:lvl w:ilvl="0" w:tplc="CB8EBFB4">
      <w:start w:val="1"/>
      <w:numFmt w:val="lowerLetter"/>
      <w:lvlText w:val="%1."/>
      <w:lvlJc w:val="left"/>
      <w:pPr>
        <w:ind w:left="28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BB06A9B"/>
    <w:multiLevelType w:val="hybridMultilevel"/>
    <w:tmpl w:val="F998F016"/>
    <w:lvl w:ilvl="0" w:tplc="0415001B">
      <w:start w:val="1"/>
      <w:numFmt w:val="lowerRoman"/>
      <w:lvlText w:val="%1."/>
      <w:lvlJc w:val="right"/>
      <w:pPr>
        <w:ind w:left="605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F78AE"/>
    <w:multiLevelType w:val="hybridMultilevel"/>
    <w:tmpl w:val="E5B4CAB2"/>
    <w:lvl w:ilvl="0" w:tplc="CB8EBFB4">
      <w:start w:val="1"/>
      <w:numFmt w:val="lowerLetter"/>
      <w:lvlText w:val="%1."/>
      <w:lvlJc w:val="left"/>
      <w:pPr>
        <w:ind w:left="142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9"/>
  </w:num>
  <w:num w:numId="4">
    <w:abstractNumId w:val="11"/>
  </w:num>
  <w:num w:numId="5">
    <w:abstractNumId w:val="14"/>
  </w:num>
  <w:num w:numId="6">
    <w:abstractNumId w:val="3"/>
  </w:num>
  <w:num w:numId="7">
    <w:abstractNumId w:val="16"/>
  </w:num>
  <w:num w:numId="8">
    <w:abstractNumId w:val="27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1"/>
  </w:num>
  <w:num w:numId="14">
    <w:abstractNumId w:val="10"/>
  </w:num>
  <w:num w:numId="15">
    <w:abstractNumId w:val="0"/>
  </w:num>
  <w:num w:numId="16">
    <w:abstractNumId w:val="13"/>
  </w:num>
  <w:num w:numId="17">
    <w:abstractNumId w:val="17"/>
  </w:num>
  <w:num w:numId="18">
    <w:abstractNumId w:val="20"/>
  </w:num>
  <w:num w:numId="19">
    <w:abstractNumId w:val="24"/>
  </w:num>
  <w:num w:numId="20">
    <w:abstractNumId w:val="12"/>
  </w:num>
  <w:num w:numId="21">
    <w:abstractNumId w:val="15"/>
  </w:num>
  <w:num w:numId="22">
    <w:abstractNumId w:val="2"/>
  </w:num>
  <w:num w:numId="23">
    <w:abstractNumId w:val="8"/>
  </w:num>
  <w:num w:numId="24">
    <w:abstractNumId w:val="25"/>
  </w:num>
  <w:num w:numId="25">
    <w:abstractNumId w:val="18"/>
  </w:num>
  <w:num w:numId="26">
    <w:abstractNumId w:val="19"/>
  </w:num>
  <w:num w:numId="27">
    <w:abstractNumId w:val="26"/>
  </w:num>
  <w:num w:numId="28">
    <w:abstractNumId w:val="1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48"/>
    <w:rsid w:val="0004702C"/>
    <w:rsid w:val="00056170"/>
    <w:rsid w:val="000B2813"/>
    <w:rsid w:val="000D683E"/>
    <w:rsid w:val="001047BE"/>
    <w:rsid w:val="00261C8E"/>
    <w:rsid w:val="00264940"/>
    <w:rsid w:val="002701E8"/>
    <w:rsid w:val="00277FCC"/>
    <w:rsid w:val="002C028E"/>
    <w:rsid w:val="00346363"/>
    <w:rsid w:val="00450728"/>
    <w:rsid w:val="0047062D"/>
    <w:rsid w:val="0047401A"/>
    <w:rsid w:val="00491017"/>
    <w:rsid w:val="00500F55"/>
    <w:rsid w:val="00521F76"/>
    <w:rsid w:val="00530684"/>
    <w:rsid w:val="00541A35"/>
    <w:rsid w:val="00624A13"/>
    <w:rsid w:val="00655194"/>
    <w:rsid w:val="006746E2"/>
    <w:rsid w:val="006F1AAE"/>
    <w:rsid w:val="007A4BB8"/>
    <w:rsid w:val="007B1C16"/>
    <w:rsid w:val="007B5076"/>
    <w:rsid w:val="008152FE"/>
    <w:rsid w:val="00A605DF"/>
    <w:rsid w:val="00A714D1"/>
    <w:rsid w:val="00AA023C"/>
    <w:rsid w:val="00AF5CAB"/>
    <w:rsid w:val="00AF6DD3"/>
    <w:rsid w:val="00B65716"/>
    <w:rsid w:val="00B87A64"/>
    <w:rsid w:val="00B93FAA"/>
    <w:rsid w:val="00BA12DC"/>
    <w:rsid w:val="00BC1380"/>
    <w:rsid w:val="00BC2158"/>
    <w:rsid w:val="00BD044C"/>
    <w:rsid w:val="00BE4648"/>
    <w:rsid w:val="00C146F8"/>
    <w:rsid w:val="00C74FA3"/>
    <w:rsid w:val="00C977EA"/>
    <w:rsid w:val="00D52DAE"/>
    <w:rsid w:val="00D67E92"/>
    <w:rsid w:val="00D74B14"/>
    <w:rsid w:val="00E014F2"/>
    <w:rsid w:val="00E118E0"/>
    <w:rsid w:val="00E801DF"/>
    <w:rsid w:val="00E96CB9"/>
    <w:rsid w:val="00EE4679"/>
    <w:rsid w:val="00F266EA"/>
    <w:rsid w:val="00F83E5D"/>
    <w:rsid w:val="00F9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DC1E7"/>
  <w15:chartTrackingRefBased/>
  <w15:docId w15:val="{0E07805D-A080-4883-8ECB-0E7B2E5B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rsid w:val="00BE4648"/>
    <w:pPr>
      <w:keepNext/>
      <w:spacing w:before="240" w:after="60"/>
      <w:outlineLvl w:val="0"/>
    </w:pPr>
    <w:rPr>
      <w:rFonts w:eastAsia="Arial Unicode MS" w:cs="Arial"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basedOn w:val="Domylnaczcionkaakapitu"/>
    <w:link w:val="Nagwek1"/>
    <w:rsid w:val="00BE4648"/>
    <w:rPr>
      <w:rFonts w:ascii="Times New Roman" w:eastAsia="Arial Unicode MS" w:hAnsi="Times New Roman" w:cs="Arial"/>
      <w:kern w:val="32"/>
      <w:sz w:val="24"/>
      <w:szCs w:val="32"/>
      <w:lang w:eastAsia="pl-PL"/>
    </w:rPr>
  </w:style>
  <w:style w:type="character" w:customStyle="1" w:styleId="TabelatreZnak">
    <w:name w:val="Tabela treść Znak"/>
    <w:basedOn w:val="Domylnaczcionkaakapitu"/>
    <w:link w:val="Tabelatre"/>
    <w:locked/>
    <w:rsid w:val="00BE4648"/>
    <w:rPr>
      <w:rFonts w:ascii="Arial" w:hAnsi="Arial" w:cs="Arial"/>
      <w:sz w:val="24"/>
    </w:rPr>
  </w:style>
  <w:style w:type="paragraph" w:customStyle="1" w:styleId="Tabelatre">
    <w:name w:val="Tabela treść"/>
    <w:basedOn w:val="Normalny"/>
    <w:link w:val="TabelatreZnak"/>
    <w:rsid w:val="00BE4648"/>
    <w:pPr>
      <w:spacing w:before="60" w:after="60"/>
    </w:pPr>
    <w:rPr>
      <w:rFonts w:ascii="Arial" w:eastAsiaTheme="minorHAnsi" w:hAnsi="Arial" w:cs="Arial"/>
      <w:szCs w:val="22"/>
      <w:lang w:eastAsia="en-US"/>
    </w:rPr>
  </w:style>
  <w:style w:type="paragraph" w:customStyle="1" w:styleId="Tabelatrenumerowanie">
    <w:name w:val="Tabela treść numerowanie"/>
    <w:basedOn w:val="Tabelatre"/>
    <w:rsid w:val="00BE4648"/>
    <w:pPr>
      <w:numPr>
        <w:numId w:val="1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BE4648"/>
    <w:pPr>
      <w:jc w:val="center"/>
    </w:pPr>
    <w:rPr>
      <w:b/>
    </w:rPr>
  </w:style>
  <w:style w:type="paragraph" w:styleId="Akapitzlist">
    <w:name w:val="List Paragraph"/>
    <w:basedOn w:val="Normalny"/>
    <w:link w:val="AkapitzlistZnak"/>
    <w:uiPriority w:val="34"/>
    <w:qFormat/>
    <w:rsid w:val="00BE4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152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2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152FE"/>
    <w:pPr>
      <w:jc w:val="center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8152F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TitleCenter">
    <w:name w:val="Title_Center"/>
    <w:basedOn w:val="Tytu"/>
    <w:uiPriority w:val="99"/>
    <w:rsid w:val="008152FE"/>
    <w:pPr>
      <w:keepNext/>
      <w:spacing w:before="240" w:after="60"/>
      <w:contextualSpacing w:val="0"/>
      <w:jc w:val="center"/>
    </w:pPr>
    <w:rPr>
      <w:rFonts w:ascii="Futura Bk" w:eastAsia="Times New Roman" w:hAnsi="Futura Bk" w:cs="Times New Roman"/>
      <w:b/>
      <w:spacing w:val="0"/>
      <w:sz w:val="24"/>
      <w:szCs w:val="20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152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52F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87A64"/>
  </w:style>
  <w:style w:type="character" w:styleId="Odwoanieprzypisudolnego">
    <w:name w:val="footnote reference"/>
    <w:basedOn w:val="Domylnaczcionkaakapitu"/>
    <w:rsid w:val="00BD044C"/>
    <w:rPr>
      <w:vertAlign w:val="superscript"/>
    </w:rPr>
  </w:style>
  <w:style w:type="paragraph" w:customStyle="1" w:styleId="Tekstwstpniesformatowany">
    <w:name w:val="Tekst wstępnie sformatowany"/>
    <w:basedOn w:val="Normalny"/>
    <w:rsid w:val="00BD044C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yle31">
    <w:name w:val="Style31"/>
    <w:basedOn w:val="Normalny"/>
    <w:rsid w:val="00BD044C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Default">
    <w:name w:val="Default"/>
    <w:rsid w:val="007B1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Justyn Łojko</cp:lastModifiedBy>
  <cp:revision>2</cp:revision>
  <dcterms:created xsi:type="dcterms:W3CDTF">2019-10-03T11:44:00Z</dcterms:created>
  <dcterms:modified xsi:type="dcterms:W3CDTF">2019-10-03T11:44:00Z</dcterms:modified>
</cp:coreProperties>
</file>